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F7" w:rsidRDefault="00BD4AF7" w:rsidP="00BD4AF7">
      <w:pPr>
        <w:pStyle w:val="Heading1"/>
      </w:pPr>
      <w:r w:rsidRPr="001401A5">
        <w:t xml:space="preserve">Appendix </w:t>
      </w:r>
      <w:r>
        <w:t>8. Example for Presentation of Retention Incentive Packages to Stakeholders*</w:t>
      </w:r>
    </w:p>
    <w:p w:rsidR="00BD4AF7" w:rsidRPr="002C517A" w:rsidRDefault="00BD4AF7" w:rsidP="00BD4AF7">
      <w:pPr>
        <w:rPr>
          <w:sz w:val="18"/>
          <w:szCs w:val="18"/>
        </w:rPr>
      </w:pPr>
      <w:r w:rsidRPr="002C517A">
        <w:rPr>
          <w:sz w:val="18"/>
          <w:szCs w:val="18"/>
        </w:rPr>
        <w:t>*</w:t>
      </w:r>
      <w:r>
        <w:rPr>
          <w:sz w:val="18"/>
          <w:szCs w:val="18"/>
        </w:rPr>
        <w:t>Adapted</w:t>
      </w:r>
      <w:r w:rsidR="00CD563A">
        <w:rPr>
          <w:sz w:val="18"/>
          <w:szCs w:val="18"/>
        </w:rPr>
        <w:t xml:space="preserve"> from Jaskiewicz W. et</w:t>
      </w:r>
      <w:r w:rsidRPr="002C517A">
        <w:rPr>
          <w:sz w:val="18"/>
          <w:szCs w:val="18"/>
        </w:rPr>
        <w:t xml:space="preserve"> al. Toward </w:t>
      </w:r>
      <w:r w:rsidR="00DB4C56">
        <w:rPr>
          <w:sz w:val="18"/>
          <w:szCs w:val="18"/>
        </w:rPr>
        <w:t>D</w:t>
      </w:r>
      <w:r w:rsidRPr="002C517A">
        <w:rPr>
          <w:sz w:val="18"/>
          <w:szCs w:val="18"/>
        </w:rPr>
        <w:t xml:space="preserve">evelopment of a </w:t>
      </w:r>
      <w:r w:rsidR="00DB4C56">
        <w:rPr>
          <w:sz w:val="18"/>
          <w:szCs w:val="18"/>
        </w:rPr>
        <w:t>R</w:t>
      </w:r>
      <w:r w:rsidRPr="002C517A">
        <w:rPr>
          <w:sz w:val="18"/>
          <w:szCs w:val="18"/>
        </w:rPr>
        <w:t xml:space="preserve">ural </w:t>
      </w:r>
      <w:r w:rsidR="00DB4C56">
        <w:rPr>
          <w:sz w:val="18"/>
          <w:szCs w:val="18"/>
        </w:rPr>
        <w:t>R</w:t>
      </w:r>
      <w:r w:rsidRPr="002C517A">
        <w:rPr>
          <w:sz w:val="18"/>
          <w:szCs w:val="18"/>
        </w:rPr>
        <w:t xml:space="preserve">etention </w:t>
      </w:r>
      <w:r w:rsidR="00DB4C56">
        <w:rPr>
          <w:sz w:val="18"/>
          <w:szCs w:val="18"/>
        </w:rPr>
        <w:t>S</w:t>
      </w:r>
      <w:bookmarkStart w:id="0" w:name="_GoBack"/>
      <w:bookmarkEnd w:id="0"/>
      <w:r w:rsidRPr="002C517A">
        <w:rPr>
          <w:sz w:val="18"/>
          <w:szCs w:val="18"/>
        </w:rPr>
        <w:t>trategy in Lao People’s Democratic Republic: Understanding Health Worker Preferences. Capacity</w:t>
      </w:r>
      <w:r w:rsidRPr="00493A4F">
        <w:rPr>
          <w:i/>
          <w:sz w:val="18"/>
          <w:szCs w:val="18"/>
        </w:rPr>
        <w:t>Plus</w:t>
      </w:r>
      <w:r w:rsidRPr="002C517A">
        <w:rPr>
          <w:sz w:val="18"/>
          <w:szCs w:val="18"/>
        </w:rPr>
        <w:t>. January 2012.</w:t>
      </w:r>
    </w:p>
    <w:p w:rsidR="00BD4AF7" w:rsidRPr="00017C49" w:rsidRDefault="00BD4AF7" w:rsidP="00BD4AF7">
      <w:pPr>
        <w:tabs>
          <w:tab w:val="left" w:pos="3690"/>
        </w:tabs>
        <w:spacing w:after="0"/>
        <w:ind w:right="-274"/>
        <w:rPr>
          <w:rFonts w:cs="Segoe UI"/>
          <w:b/>
          <w:bCs/>
          <w:sz w:val="20"/>
          <w:szCs w:val="20"/>
        </w:rPr>
      </w:pPr>
      <w:r w:rsidRPr="00017C49">
        <w:rPr>
          <w:rFonts w:cs="Segoe UI"/>
          <w:b/>
          <w:bCs/>
          <w:sz w:val="20"/>
          <w:szCs w:val="20"/>
        </w:rPr>
        <w:t>Predicted Preference Impact of Retention Strategy Packages for Medical Assistants</w:t>
      </w:r>
    </w:p>
    <w:p w:rsidR="00BD4AF7" w:rsidRPr="00017C49" w:rsidRDefault="00BD4AF7" w:rsidP="00BD4AF7">
      <w:pPr>
        <w:tabs>
          <w:tab w:val="left" w:pos="3690"/>
        </w:tabs>
        <w:spacing w:after="0"/>
        <w:ind w:right="-274"/>
        <w:jc w:val="center"/>
        <w:rPr>
          <w:rFonts w:cs="Segoe UI"/>
          <w:i/>
          <w:sz w:val="20"/>
          <w:szCs w:val="20"/>
          <w:highlight w:val="yellow"/>
        </w:rPr>
      </w:pPr>
    </w:p>
    <w:tbl>
      <w:tblPr>
        <w:tblW w:w="10289" w:type="dxa"/>
        <w:tblInd w:w="-713" w:type="dxa"/>
        <w:tblLayout w:type="fixed"/>
        <w:tblLook w:val="00A0" w:firstRow="1" w:lastRow="0" w:firstColumn="1" w:lastColumn="0" w:noHBand="0" w:noVBand="0"/>
      </w:tblPr>
      <w:tblGrid>
        <w:gridCol w:w="243"/>
        <w:gridCol w:w="6248"/>
        <w:gridCol w:w="900"/>
        <w:gridCol w:w="990"/>
        <w:gridCol w:w="990"/>
        <w:gridCol w:w="918"/>
      </w:tblGrid>
      <w:tr w:rsidR="00BD4AF7" w:rsidRPr="008E3B77" w:rsidTr="006C00C6">
        <w:trPr>
          <w:tblHeader/>
        </w:trPr>
        <w:tc>
          <w:tcPr>
            <w:tcW w:w="6491" w:type="dxa"/>
            <w:gridSpan w:val="2"/>
            <w:shd w:val="clear" w:color="auto" w:fill="95B3D7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</w:rPr>
            </w:pPr>
            <w:r w:rsidRPr="00017C49">
              <w:rPr>
                <w:rFonts w:cs="Segoe UI"/>
              </w:rPr>
              <w:t>Potential Retention Strategy</w:t>
            </w:r>
          </w:p>
        </w:tc>
        <w:tc>
          <w:tcPr>
            <w:tcW w:w="3798" w:type="dxa"/>
            <w:gridSpan w:val="4"/>
            <w:shd w:val="clear" w:color="auto" w:fill="95B3D7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</w:rPr>
            </w:pPr>
            <w:r w:rsidRPr="00017C49">
              <w:rPr>
                <w:rFonts w:cs="Segoe UI"/>
              </w:rPr>
              <w:t xml:space="preserve">Medical Assistants </w:t>
            </w:r>
            <w:r>
              <w:rPr>
                <w:rFonts w:cs="Segoe UI"/>
              </w:rPr>
              <w:t xml:space="preserve"> </w:t>
            </w:r>
          </w:p>
        </w:tc>
      </w:tr>
      <w:tr w:rsidR="00BD4AF7" w:rsidRPr="008E3B77" w:rsidTr="006C00C6">
        <w:trPr>
          <w:tblHeader/>
        </w:trPr>
        <w:tc>
          <w:tcPr>
            <w:tcW w:w="6491" w:type="dxa"/>
            <w:gridSpan w:val="2"/>
            <w:shd w:val="clear" w:color="auto" w:fill="auto"/>
          </w:tcPr>
          <w:p w:rsidR="00BD4AF7" w:rsidRPr="00017C49" w:rsidRDefault="00BD4AF7" w:rsidP="006C00C6">
            <w:pPr>
              <w:pStyle w:val="Caption"/>
              <w:spacing w:after="0"/>
              <w:jc w:val="right"/>
              <w:rPr>
                <w:rFonts w:cs="Segoe UI"/>
              </w:rPr>
            </w:pPr>
            <w:r w:rsidRPr="00017C49">
              <w:rPr>
                <w:rFonts w:cs="Segoe UI"/>
              </w:rPr>
              <w:t>Salary Increase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</w:rPr>
            </w:pPr>
            <w:r w:rsidRPr="00017C49">
              <w:rPr>
                <w:rFonts w:cs="Segoe UI"/>
              </w:rPr>
              <w:t>0%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</w:rPr>
            </w:pPr>
            <w:r w:rsidRPr="00017C49">
              <w:rPr>
                <w:rFonts w:cs="Segoe UI"/>
              </w:rPr>
              <w:t>30%</w:t>
            </w:r>
          </w:p>
        </w:tc>
        <w:tc>
          <w:tcPr>
            <w:tcW w:w="990" w:type="dxa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</w:rPr>
            </w:pPr>
            <w:r w:rsidRPr="00017C49">
              <w:rPr>
                <w:rFonts w:cs="Segoe UI"/>
              </w:rPr>
              <w:t>40%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</w:rPr>
            </w:pPr>
            <w:r w:rsidRPr="00017C49">
              <w:rPr>
                <w:rFonts w:cs="Segoe UI"/>
              </w:rPr>
              <w:t>50%</w:t>
            </w:r>
          </w:p>
        </w:tc>
      </w:tr>
      <w:tr w:rsidR="00BD4AF7" w:rsidRPr="008E3B77" w:rsidTr="006C00C6">
        <w:tc>
          <w:tcPr>
            <w:tcW w:w="6491" w:type="dxa"/>
            <w:gridSpan w:val="2"/>
            <w:shd w:val="clear" w:color="auto" w:fill="D9D9D9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</w:rPr>
            </w:pPr>
            <w:r w:rsidRPr="00017C49">
              <w:rPr>
                <w:rFonts w:cs="Segoe UI"/>
              </w:rPr>
              <w:t>Package 1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6491" w:type="dxa"/>
            <w:gridSpan w:val="2"/>
            <w:shd w:val="clear" w:color="auto" w:fill="auto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>
              <w:rPr>
                <w:rFonts w:cs="Segoe UI"/>
                <w:b w:val="0"/>
              </w:rPr>
              <w:t xml:space="preserve">    </w:t>
            </w:r>
            <w:r w:rsidRPr="00017C49">
              <w:rPr>
                <w:rFonts w:cs="Segoe UI"/>
                <w:b w:val="0"/>
              </w:rPr>
              <w:t>Provide support for children’s education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91.1%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95.0%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95.8%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96.6%</w:t>
            </w:r>
          </w:p>
        </w:tc>
      </w:tr>
      <w:tr w:rsidR="00BD4AF7" w:rsidRPr="008E3B77" w:rsidTr="006C00C6">
        <w:tc>
          <w:tcPr>
            <w:tcW w:w="6491" w:type="dxa"/>
            <w:gridSpan w:val="2"/>
            <w:shd w:val="clear" w:color="auto" w:fill="auto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>
              <w:rPr>
                <w:rFonts w:cs="Segoe UI"/>
                <w:b w:val="0"/>
              </w:rPr>
              <w:t xml:space="preserve">    </w:t>
            </w:r>
            <w:r w:rsidRPr="00017C49">
              <w:rPr>
                <w:rFonts w:cs="Segoe UI"/>
                <w:b w:val="0"/>
              </w:rPr>
              <w:t>Provide scholarship for further study after 1 year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6491" w:type="dxa"/>
            <w:gridSpan w:val="2"/>
            <w:shd w:val="clear" w:color="auto" w:fill="auto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>
              <w:rPr>
                <w:rFonts w:cs="Segoe UI"/>
                <w:b w:val="0"/>
              </w:rPr>
              <w:t xml:space="preserve">    </w:t>
            </w:r>
            <w:r w:rsidRPr="00017C49">
              <w:rPr>
                <w:rFonts w:cs="Segoe UI"/>
                <w:b w:val="0"/>
              </w:rPr>
              <w:t>Provide housing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6491" w:type="dxa"/>
            <w:gridSpan w:val="2"/>
            <w:shd w:val="clear" w:color="auto" w:fill="auto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>
              <w:rPr>
                <w:rFonts w:cs="Segoe UI"/>
                <w:b w:val="0"/>
              </w:rPr>
              <w:t xml:space="preserve">    </w:t>
            </w:r>
            <w:r w:rsidRPr="00017C49">
              <w:rPr>
                <w:rFonts w:cs="Segoe UI"/>
                <w:b w:val="0"/>
              </w:rPr>
              <w:t>Improve facility quality (staff number/type &amp; equipment/supplies)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6491" w:type="dxa"/>
            <w:gridSpan w:val="2"/>
            <w:shd w:val="clear" w:color="auto" w:fill="auto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</w:rPr>
            </w:pPr>
            <w:r>
              <w:rPr>
                <w:rFonts w:cs="Segoe UI"/>
                <w:b w:val="0"/>
              </w:rPr>
              <w:t xml:space="preserve">    </w:t>
            </w:r>
            <w:r w:rsidRPr="00017C49">
              <w:rPr>
                <w:rFonts w:cs="Segoe UI"/>
                <w:b w:val="0"/>
              </w:rPr>
              <w:t>Promote to permanent staff after one year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6491" w:type="dxa"/>
            <w:gridSpan w:val="2"/>
            <w:shd w:val="clear" w:color="auto" w:fill="D9D9D9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</w:rPr>
            </w:pPr>
            <w:r w:rsidRPr="00017C49">
              <w:rPr>
                <w:rFonts w:cs="Segoe UI"/>
              </w:rPr>
              <w:t>Package 2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rPr>
          <w:trHeight w:val="243"/>
        </w:trPr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support for children’s education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89.4%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94.0%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95.0%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95.9%</w:t>
            </w:r>
          </w:p>
        </w:tc>
      </w:tr>
      <w:tr w:rsidR="00BD4AF7" w:rsidRPr="008E3B77" w:rsidTr="006C00C6">
        <w:trPr>
          <w:trHeight w:val="243"/>
        </w:trPr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scholarship for further study after 1 year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rPr>
          <w:trHeight w:val="243"/>
        </w:trPr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housing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rPr>
          <w:trHeight w:val="243"/>
        </w:trPr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Improve facility quality (staff number/type &amp; equipment/supplies)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6491" w:type="dxa"/>
            <w:gridSpan w:val="2"/>
            <w:shd w:val="clear" w:color="auto" w:fill="D9D9D9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</w:rPr>
            </w:pPr>
            <w:r w:rsidRPr="00017C49">
              <w:rPr>
                <w:rFonts w:cs="Segoe UI"/>
              </w:rPr>
              <w:t>Package 3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support for children’s education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87.1%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92.6%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93.9%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94.9%</w:t>
            </w: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scholarship for further study after 1 year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housing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Promote to permanent staff directly upon posting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6491" w:type="dxa"/>
            <w:gridSpan w:val="2"/>
            <w:shd w:val="clear" w:color="auto" w:fill="D9D9D9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</w:rPr>
            </w:pPr>
            <w:r w:rsidRPr="00017C49">
              <w:rPr>
                <w:rFonts w:cs="Segoe UI"/>
              </w:rPr>
              <w:t>Package 4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support for children’s education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85.7%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91.7%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93.1%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94.3%</w:t>
            </w: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scholarship for further study after 1 year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housing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6491" w:type="dxa"/>
            <w:gridSpan w:val="2"/>
            <w:shd w:val="clear" w:color="auto" w:fill="D9D9D9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</w:rPr>
            </w:pPr>
            <w:r w:rsidRPr="00017C49">
              <w:rPr>
                <w:rFonts w:cs="Segoe UI"/>
              </w:rPr>
              <w:t>Package 5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support for children’s education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84.1%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90.7%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92.3%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93.6%</w:t>
            </w: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housing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Improve facility quality (staff number/type &amp; equipment/supplies)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Promote to permanent staff directly upon posting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6491" w:type="dxa"/>
            <w:gridSpan w:val="2"/>
            <w:shd w:val="clear" w:color="auto" w:fill="D9D9D9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</w:rPr>
            </w:pPr>
            <w:r w:rsidRPr="00017C49">
              <w:rPr>
                <w:rFonts w:cs="Segoe UI"/>
              </w:rPr>
              <w:t>Package 6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support for children’s education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83.9%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90.6%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92.2%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93.5%</w:t>
            </w: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scholarship for further study after 2 years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housing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6491" w:type="dxa"/>
            <w:gridSpan w:val="2"/>
            <w:shd w:val="clear" w:color="auto" w:fill="D9D9D9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</w:rPr>
            </w:pPr>
            <w:r w:rsidRPr="00017C49">
              <w:rPr>
                <w:rFonts w:cs="Segoe UI"/>
              </w:rPr>
              <w:t>Package 7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support for children’s education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83.1%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90.1%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91.7%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93.2%</w:t>
            </w: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allowance for housing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Improve facility quality (staff number/type &amp; equipment/supplies)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Promote to permanent staff directly upon posting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6491" w:type="dxa"/>
            <w:gridSpan w:val="2"/>
            <w:shd w:val="clear" w:color="auto" w:fill="D9D9D9"/>
          </w:tcPr>
          <w:p w:rsidR="00BD4AF7" w:rsidRPr="00017C49" w:rsidRDefault="00BD4AF7" w:rsidP="006C00C6">
            <w:pPr>
              <w:pStyle w:val="Caption"/>
              <w:tabs>
                <w:tab w:val="left" w:pos="1700"/>
              </w:tabs>
              <w:spacing w:after="0"/>
              <w:rPr>
                <w:rFonts w:cs="Segoe UI"/>
              </w:rPr>
            </w:pPr>
            <w:r w:rsidRPr="00017C49">
              <w:rPr>
                <w:rFonts w:cs="Segoe UI"/>
              </w:rPr>
              <w:t>Package 8</w:t>
            </w:r>
            <w:r w:rsidRPr="00017C49">
              <w:rPr>
                <w:rFonts w:cs="Segoe UI"/>
              </w:rPr>
              <w:tab/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support for children’s education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80.1%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88.1%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90.1%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91.8%</w:t>
            </w: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scholarship for further study after 1 year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6491" w:type="dxa"/>
            <w:gridSpan w:val="2"/>
            <w:shd w:val="clear" w:color="auto" w:fill="D9D9D9"/>
          </w:tcPr>
          <w:p w:rsidR="00BD4AF7" w:rsidRPr="00017C49" w:rsidRDefault="00BD4AF7" w:rsidP="006C00C6">
            <w:pPr>
              <w:pStyle w:val="Caption"/>
              <w:tabs>
                <w:tab w:val="left" w:pos="1700"/>
              </w:tabs>
              <w:spacing w:after="0"/>
              <w:rPr>
                <w:rFonts w:cs="Segoe UI"/>
              </w:rPr>
            </w:pPr>
            <w:r w:rsidRPr="00017C49">
              <w:rPr>
                <w:rFonts w:cs="Segoe UI"/>
              </w:rPr>
              <w:lastRenderedPageBreak/>
              <w:t>Package 9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tabs>
                <w:tab w:val="left" w:pos="1700"/>
              </w:tabs>
              <w:spacing w:after="0"/>
              <w:jc w:val="center"/>
              <w:rPr>
                <w:rFonts w:cs="Segoe UI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tabs>
                <w:tab w:val="left" w:pos="1700"/>
              </w:tabs>
              <w:spacing w:after="0"/>
              <w:jc w:val="center"/>
              <w:rPr>
                <w:rFonts w:cs="Segoe UI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tabs>
                <w:tab w:val="left" w:pos="1700"/>
              </w:tabs>
              <w:spacing w:after="0"/>
              <w:jc w:val="center"/>
              <w:rPr>
                <w:rFonts w:cs="Segoe UI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tabs>
                <w:tab w:val="left" w:pos="1700"/>
              </w:tabs>
              <w:spacing w:after="0"/>
              <w:jc w:val="center"/>
              <w:rPr>
                <w:rFonts w:cs="Segoe UI"/>
              </w:rPr>
            </w:pP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support for children’s education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78.0%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86.7%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88.9%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90.8%</w:t>
            </w: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Improve facility quality (staff number/type &amp; equipment/supplies)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Promote to permanent staff directly upon posting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6491" w:type="dxa"/>
            <w:gridSpan w:val="2"/>
            <w:shd w:val="clear" w:color="auto" w:fill="D9D9D9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</w:rPr>
              <w:t>Package 10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support for children’s education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77.7%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86.5%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88.7%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90.6%</w:t>
            </w: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scholarship for further study after 2 years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6491" w:type="dxa"/>
            <w:gridSpan w:val="2"/>
            <w:shd w:val="clear" w:color="auto" w:fill="D9D9D9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</w:rPr>
              <w:t>Package 11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support for children’s education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76.9%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86.0%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88.3%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90.2%</w:t>
            </w: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housing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6491" w:type="dxa"/>
            <w:gridSpan w:val="2"/>
            <w:shd w:val="clear" w:color="auto" w:fill="D9D9D9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</w:rPr>
              <w:t>Package 12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support for children’s education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75.9%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85.3%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87.7%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89.7%</w:t>
            </w: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Improve facility quality (staff number/type &amp; equipment/supplies)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6491" w:type="dxa"/>
            <w:gridSpan w:val="2"/>
            <w:shd w:val="clear" w:color="auto" w:fill="D9D9D9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</w:rPr>
              <w:t>Package 13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support for children’s education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75.6%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85.1%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87.5%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89.6%</w:t>
            </w: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 xml:space="preserve">Provide allowance for housing 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6491" w:type="dxa"/>
            <w:gridSpan w:val="2"/>
            <w:shd w:val="clear" w:color="auto" w:fill="D9D9D9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</w:rPr>
              <w:t>Package 14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scholarship for further study after 1 year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housing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Promote to permanent staff directly upon posting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75.2%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84.8%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87.2%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89.3%</w:t>
            </w:r>
          </w:p>
        </w:tc>
      </w:tr>
      <w:tr w:rsidR="00BD4AF7" w:rsidRPr="00017C49" w:rsidTr="006C00C6">
        <w:tc>
          <w:tcPr>
            <w:tcW w:w="6491" w:type="dxa"/>
            <w:gridSpan w:val="2"/>
            <w:shd w:val="clear" w:color="auto" w:fill="D9D9D9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</w:rPr>
              <w:t>Package 15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support for children’s education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71.6%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82.3%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85.0%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87.4%</w:t>
            </w: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Promote to permanent staff directly upon posting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6491" w:type="dxa"/>
            <w:gridSpan w:val="2"/>
            <w:shd w:val="clear" w:color="auto" w:fill="D9D9D9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</w:rPr>
              <w:t>Package 16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017C49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support for children’s education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69.1%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80.4%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83.5%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86.1%</w:t>
            </w:r>
          </w:p>
        </w:tc>
      </w:tr>
      <w:tr w:rsidR="00BD4AF7" w:rsidRPr="008E3B77" w:rsidTr="006C00C6">
        <w:tc>
          <w:tcPr>
            <w:tcW w:w="6491" w:type="dxa"/>
            <w:gridSpan w:val="2"/>
            <w:shd w:val="clear" w:color="auto" w:fill="D9D9D9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</w:rPr>
              <w:t>Package 17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housing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Promote to permanent staff directly upon posting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62.7%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75.6%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79.1%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82.3%</w:t>
            </w:r>
          </w:p>
        </w:tc>
      </w:tr>
      <w:tr w:rsidR="00BD4AF7" w:rsidRPr="008E3B77" w:rsidTr="006C00C6">
        <w:tc>
          <w:tcPr>
            <w:tcW w:w="6491" w:type="dxa"/>
            <w:gridSpan w:val="2"/>
            <w:shd w:val="clear" w:color="auto" w:fill="D9D9D9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</w:rPr>
              <w:t>Package 18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shd w:val="clear" w:color="auto" w:fill="D9D9D9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Provide allowance for housing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61.0%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74.2%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77.9%</w:t>
            </w:r>
          </w:p>
        </w:tc>
        <w:tc>
          <w:tcPr>
            <w:tcW w:w="918" w:type="dxa"/>
            <w:vMerge w:val="restart"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jc w:val="center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81.2%</w:t>
            </w:r>
          </w:p>
        </w:tc>
      </w:tr>
      <w:tr w:rsidR="00BD4AF7" w:rsidRPr="008E3B77" w:rsidTr="006C00C6">
        <w:tc>
          <w:tcPr>
            <w:tcW w:w="243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</w:p>
        </w:tc>
        <w:tc>
          <w:tcPr>
            <w:tcW w:w="6248" w:type="dxa"/>
          </w:tcPr>
          <w:p w:rsidR="00BD4AF7" w:rsidRPr="00017C49" w:rsidRDefault="00BD4AF7" w:rsidP="006C00C6">
            <w:pPr>
              <w:pStyle w:val="Caption"/>
              <w:spacing w:after="0"/>
              <w:rPr>
                <w:rFonts w:cs="Segoe UI"/>
                <w:b w:val="0"/>
              </w:rPr>
            </w:pPr>
            <w:r w:rsidRPr="00017C49">
              <w:rPr>
                <w:rFonts w:cs="Segoe UI"/>
                <w:b w:val="0"/>
              </w:rPr>
              <w:t>Promote to permanent staff directly upon posting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  <w:tc>
          <w:tcPr>
            <w:tcW w:w="918" w:type="dxa"/>
            <w:vMerge/>
            <w:shd w:val="clear" w:color="auto" w:fill="auto"/>
            <w:vAlign w:val="center"/>
          </w:tcPr>
          <w:p w:rsidR="00BD4AF7" w:rsidRPr="00017C49" w:rsidRDefault="00BD4AF7" w:rsidP="006C00C6">
            <w:pPr>
              <w:pStyle w:val="Caption"/>
              <w:spacing w:after="0"/>
              <w:jc w:val="center"/>
              <w:rPr>
                <w:rFonts w:cs="Segoe UI"/>
                <w:b w:val="0"/>
              </w:rPr>
            </w:pPr>
          </w:p>
        </w:tc>
      </w:tr>
    </w:tbl>
    <w:p w:rsidR="00BD4AF7" w:rsidRPr="00D66410" w:rsidRDefault="00BD4AF7" w:rsidP="00BD4AF7">
      <w:pPr>
        <w:tabs>
          <w:tab w:val="left" w:pos="3690"/>
        </w:tabs>
        <w:spacing w:after="0"/>
        <w:jc w:val="center"/>
        <w:rPr>
          <w:rFonts w:cs="Segoe UI"/>
        </w:rPr>
      </w:pPr>
    </w:p>
    <w:p w:rsidR="00EA7601" w:rsidRDefault="00EA7601"/>
    <w:sectPr w:rsidR="00EA7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 Bold">
    <w:altName w:val="Century Gothic"/>
    <w:panose1 w:val="020B0702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F7"/>
    <w:rsid w:val="00BD4AF7"/>
    <w:rsid w:val="00CD563A"/>
    <w:rsid w:val="00DB4C56"/>
    <w:rsid w:val="00EA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F7"/>
    <w:pPr>
      <w:spacing w:after="220" w:line="240" w:lineRule="auto"/>
    </w:pPr>
    <w:rPr>
      <w:rFonts w:ascii="Segoe UI" w:eastAsia="Cambria" w:hAnsi="Segoe UI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D4AF7"/>
    <w:pPr>
      <w:keepNext/>
      <w:keepLines/>
      <w:spacing w:after="240"/>
      <w:outlineLvl w:val="0"/>
    </w:pPr>
    <w:rPr>
      <w:rFonts w:ascii="Century Gothic Bold" w:eastAsia="Times New Roman" w:hAnsi="Century Gothic Bold" w:cs="Segoe UI"/>
      <w:b/>
      <w:bCs/>
      <w:smallCaps/>
      <w:color w:val="B1221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AF7"/>
    <w:rPr>
      <w:rFonts w:ascii="Century Gothic Bold" w:eastAsia="Times New Roman" w:hAnsi="Century Gothic Bold" w:cs="Segoe UI"/>
      <w:b/>
      <w:bCs/>
      <w:smallCaps/>
      <w:color w:val="B12216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BD4AF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F7"/>
    <w:pPr>
      <w:spacing w:after="220" w:line="240" w:lineRule="auto"/>
    </w:pPr>
    <w:rPr>
      <w:rFonts w:ascii="Segoe UI" w:eastAsia="Cambria" w:hAnsi="Segoe UI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D4AF7"/>
    <w:pPr>
      <w:keepNext/>
      <w:keepLines/>
      <w:spacing w:after="240"/>
      <w:outlineLvl w:val="0"/>
    </w:pPr>
    <w:rPr>
      <w:rFonts w:ascii="Century Gothic Bold" w:eastAsia="Times New Roman" w:hAnsi="Century Gothic Bold" w:cs="Segoe UI"/>
      <w:b/>
      <w:bCs/>
      <w:smallCaps/>
      <w:color w:val="B1221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4AF7"/>
    <w:rPr>
      <w:rFonts w:ascii="Century Gothic Bold" w:eastAsia="Times New Roman" w:hAnsi="Century Gothic Bold" w:cs="Segoe UI"/>
      <w:b/>
      <w:bCs/>
      <w:smallCaps/>
      <w:color w:val="B12216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BD4A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IntraHealth International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Deussom</dc:creator>
  <cp:lastModifiedBy>Sarah Dwyer</cp:lastModifiedBy>
  <cp:revision>3</cp:revision>
  <dcterms:created xsi:type="dcterms:W3CDTF">2014-09-30T19:18:00Z</dcterms:created>
  <dcterms:modified xsi:type="dcterms:W3CDTF">2015-02-04T21:21:00Z</dcterms:modified>
</cp:coreProperties>
</file>